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Пегушина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sz w:val="25"/>
          <w:szCs w:val="25"/>
        </w:rPr>
        <w:t>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Матвеева Николая Ильича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4rplc-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2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ражданина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месту жительства и проживающего в </w:t>
      </w:r>
      <w:r>
        <w:rPr>
          <w:rStyle w:val="cat-Addressgrp-3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Addressgrp-1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д. 149, кв. 5</w:t>
      </w:r>
      <w:r>
        <w:rPr>
          <w:rFonts w:ascii="Times New Roman" w:eastAsia="Times New Roman" w:hAnsi="Times New Roman" w:cs="Times New Roman"/>
          <w:sz w:val="25"/>
          <w:szCs w:val="25"/>
        </w:rPr>
        <w:t>, вод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тельское удостоверение 9925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736558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выдано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23 июня 2022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в </w:t>
      </w:r>
      <w:r>
        <w:rPr>
          <w:rFonts w:ascii="Times New Roman" w:eastAsia="Times New Roman" w:hAnsi="Times New Roman" w:cs="Times New Roman"/>
          <w:sz w:val="25"/>
          <w:szCs w:val="25"/>
        </w:rPr>
        <w:t>09 часов 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Матвеев Н.И.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Рено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Логан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1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</w:t>
      </w:r>
      <w:r>
        <w:rPr>
          <w:rFonts w:ascii="Times New Roman" w:eastAsia="Times New Roman" w:hAnsi="Times New Roman" w:cs="Times New Roman"/>
          <w:sz w:val="25"/>
          <w:szCs w:val="25"/>
        </w:rPr>
        <w:t>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Style w:val="cat-Addressgrp-6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выехал на полосу 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Матвеев Н.И.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явился, о времени и месте рассмотрения дела извещен надлежащим образом, ходатайство об отложении судебного заседания не заявил,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просил рассмотреть дело об админ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истративном правонарушении в 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отсутствие. В соответствии с </w:t>
      </w:r>
      <w:r>
        <w:rPr>
          <w:rFonts w:ascii="Times New Roman" w:eastAsia="Times New Roman" w:hAnsi="Times New Roman" w:cs="Times New Roman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sz w:val="25"/>
          <w:szCs w:val="25"/>
        </w:rPr>
        <w:t>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558609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в 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2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Матвеев Н.И.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3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>Рено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Логан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3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Style w:val="cat-Addressgrp-6rplc-3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транспортного средства </w:t>
      </w:r>
      <w:r>
        <w:rPr>
          <w:rFonts w:ascii="Times New Roman" w:eastAsia="Times New Roman" w:hAnsi="Times New Roman" w:cs="Times New Roman"/>
          <w:sz w:val="25"/>
          <w:szCs w:val="25"/>
        </w:rPr>
        <w:t>Рено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Логан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4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- 1,7 м., ширина обгоняемого транспортного средства – 2,5 м.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Матвеев Н.И.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 схемой ознакомлен;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>с 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8rplc-4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4rplc-4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Нижневартовск и из Нижневартовска в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Рено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Логан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5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справка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Матвеева Н.И.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Матвеева Н.И.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Матвеева Н.И.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4rplc-5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Матвеев Н.И.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Матвеева Н.И.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Матвееву Н.И.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Матвеева Николая Ильича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правонарушениях, и назначить ему административное наказание в виде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Реквизиты для уплаты административного штрафа: УФК по </w:t>
      </w:r>
      <w:r>
        <w:rPr>
          <w:rStyle w:val="cat-Addressgrp-9rplc-6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0rplc-6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>792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7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5"/>
          <w:szCs w:val="25"/>
        </w:rPr>
      </w:pPr>
      <w:r>
        <w:rPr>
          <w:rStyle w:val="cat-UserDefinedgrp-35rplc-7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О.В. </w:t>
      </w:r>
      <w:r>
        <w:rPr>
          <w:rFonts w:ascii="Times New Roman" w:eastAsia="Times New Roman" w:hAnsi="Times New Roman" w:cs="Times New Roman"/>
          <w:sz w:val="25"/>
          <w:szCs w:val="25"/>
        </w:rPr>
        <w:t>Пегушина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4rplc-4">
    <w:name w:val="cat-UserDefined grp-34 rplc-4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Addressgrp-1rplc-8">
    <w:name w:val="cat-Address grp-1 rplc-8"/>
    <w:basedOn w:val="DefaultParagraphFont"/>
  </w:style>
  <w:style w:type="character" w:customStyle="1" w:styleId="cat-CarNumbergrp-27rplc-15">
    <w:name w:val="cat-CarNumber grp-2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CarNumbergrp-27rplc-36">
    <w:name w:val="cat-CarNumber grp-27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CarNumbergrp-27rplc-45">
    <w:name w:val="cat-CarNumber grp-27 rplc-45"/>
    <w:basedOn w:val="DefaultParagraphFont"/>
  </w:style>
  <w:style w:type="character" w:customStyle="1" w:styleId="cat-Addressgrp-8rplc-48">
    <w:name w:val="cat-Address grp-8 rplc-48"/>
    <w:basedOn w:val="DefaultParagraphFont"/>
  </w:style>
  <w:style w:type="character" w:customStyle="1" w:styleId="cat-Addressgrp-4rplc-49">
    <w:name w:val="cat-Address grp-4 rplc-49"/>
    <w:basedOn w:val="DefaultParagraphFont"/>
  </w:style>
  <w:style w:type="character" w:customStyle="1" w:styleId="cat-CarNumbergrp-27rplc-55">
    <w:name w:val="cat-CarNumber grp-27 rplc-55"/>
    <w:basedOn w:val="DefaultParagraphFont"/>
  </w:style>
  <w:style w:type="character" w:customStyle="1" w:styleId="cat-Addressgrp-4rplc-59">
    <w:name w:val="cat-Address grp-4 rplc-59"/>
    <w:basedOn w:val="DefaultParagraphFont"/>
  </w:style>
  <w:style w:type="character" w:customStyle="1" w:styleId="cat-Addressgrp-9rplc-65">
    <w:name w:val="cat-Address grp-9 rplc-65"/>
    <w:basedOn w:val="DefaultParagraphFont"/>
  </w:style>
  <w:style w:type="character" w:customStyle="1" w:styleId="cat-Addressgrp-10rplc-69">
    <w:name w:val="cat-Address grp-10 rplc-69"/>
    <w:basedOn w:val="DefaultParagraphFont"/>
  </w:style>
  <w:style w:type="character" w:customStyle="1" w:styleId="cat-Addressgrp-0rplc-71">
    <w:name w:val="cat-Address grp-0 rplc-71"/>
    <w:basedOn w:val="DefaultParagraphFont"/>
  </w:style>
  <w:style w:type="character" w:customStyle="1" w:styleId="cat-Addressgrp-0rplc-72">
    <w:name w:val="cat-Address grp-0 rplc-72"/>
    <w:basedOn w:val="DefaultParagraphFont"/>
  </w:style>
  <w:style w:type="character" w:customStyle="1" w:styleId="cat-UserDefinedgrp-35rplc-73">
    <w:name w:val="cat-UserDefined grp-35 rplc-7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